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11" w:rsidRDefault="004925B3" w:rsidP="003A4445">
      <w:pPr>
        <w:pStyle w:val="Default"/>
        <w:snapToGrid w:val="0"/>
        <w:jc w:val="center"/>
        <w:rPr>
          <w:rFonts w:ascii="標楷體" w:eastAsia="標楷體" w:cs="標楷體"/>
          <w:color w:val="auto"/>
          <w:sz w:val="22"/>
          <w:szCs w:val="22"/>
        </w:rPr>
      </w:pPr>
      <w:r w:rsidRPr="00553EAC">
        <w:rPr>
          <w:rFonts w:ascii="標楷體" w:eastAsia="標楷體" w:cs="標楷體" w:hint="eastAsia"/>
          <w:color w:val="auto"/>
          <w:sz w:val="22"/>
          <w:szCs w:val="22"/>
        </w:rPr>
        <w:t>臺北市立高級中等以下學校及幼兒園新進教師工作守則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壹、專業責任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貳、教師教學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參、學生學習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肆、學生安全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伍、學生輔導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陸、班級經營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柒、專業發展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捌、教師自律</w:t>
      </w:r>
    </w:p>
    <w:p w:rsidR="003A4445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玖、禁止不當行為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前言</w:t>
      </w:r>
    </w:p>
    <w:p w:rsidR="004925B3" w:rsidRPr="007B26DC" w:rsidRDefault="004925B3" w:rsidP="003A4445">
      <w:pPr>
        <w:pStyle w:val="Default"/>
        <w:numPr>
          <w:ilvl w:val="0"/>
          <w:numId w:val="2"/>
        </w:numPr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:rsidR="004925B3" w:rsidRPr="007B26DC" w:rsidRDefault="004925B3" w:rsidP="003A4445">
      <w:pPr>
        <w:pStyle w:val="Default"/>
        <w:numPr>
          <w:ilvl w:val="0"/>
          <w:numId w:val="2"/>
        </w:numPr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本工作守則適用對象：</w:t>
      </w:r>
      <w:bookmarkStart w:id="0" w:name="_GoBack"/>
      <w:bookmarkEnd w:id="0"/>
      <w:r w:rsidRPr="007B26DC">
        <w:rPr>
          <w:rFonts w:ascii="標楷體" w:eastAsia="標楷體" w:cs="標楷體" w:hint="eastAsia"/>
          <w:color w:val="auto"/>
          <w:sz w:val="16"/>
          <w:szCs w:val="22"/>
        </w:rPr>
        <w:t>新進教師(即本市聯合甄選教師、公費合格教師、各校自辦甄選教師及三個月以上公開甄選聘任之代理教師)。</w:t>
      </w:r>
    </w:p>
    <w:p w:rsidR="004925B3" w:rsidRPr="007B26DC" w:rsidRDefault="004925B3" w:rsidP="003A4445">
      <w:pPr>
        <w:pStyle w:val="Default"/>
        <w:numPr>
          <w:ilvl w:val="0"/>
          <w:numId w:val="3"/>
        </w:numPr>
        <w:snapToGrid w:val="0"/>
        <w:rPr>
          <w:rFonts w:ascii="標楷體" w:eastAsia="標楷體" w:cs="標楷體"/>
          <w:color w:val="auto"/>
          <w:sz w:val="20"/>
          <w:szCs w:val="28"/>
        </w:rPr>
      </w:pPr>
      <w:r w:rsidRPr="007B26DC">
        <w:rPr>
          <w:rFonts w:ascii="標楷體" w:eastAsia="標楷體" w:cs="標楷體" w:hint="eastAsia"/>
          <w:color w:val="auto"/>
          <w:sz w:val="20"/>
          <w:szCs w:val="28"/>
        </w:rPr>
        <w:t>專業責任</w:t>
      </w:r>
    </w:p>
    <w:p w:rsidR="003A4445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18"/>
        </w:rPr>
      </w:pPr>
      <w:r w:rsidRPr="007B26DC">
        <w:rPr>
          <w:rFonts w:ascii="標楷體" w:eastAsia="標楷體" w:cs="標楷體" w:hint="eastAsia"/>
          <w:color w:val="auto"/>
          <w:sz w:val="16"/>
          <w:szCs w:val="18"/>
        </w:rPr>
        <w:t xml:space="preserve">    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8"/>
          <w:szCs w:val="22"/>
        </w:rPr>
        <w:t>一、</w:t>
      </w:r>
      <w:r w:rsidRPr="007B26DC">
        <w:rPr>
          <w:rFonts w:ascii="標楷體" w:eastAsia="標楷體" w:cs="標楷體" w:hint="eastAsia"/>
          <w:color w:val="auto"/>
          <w:sz w:val="16"/>
          <w:szCs w:val="22"/>
        </w:rPr>
        <w:t>確保學生學習權益，增進學生學習成效。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二、遵守相關法令規定，舉止言行能為學生楷模。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三、發揮專業知能，嚴守教師本分，做好教學實務。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四、負起輔導學生責任，幫助學生學習與成長。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五、參與持續性專業學習，提升教師效能和專業表現。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六、實踐教師專業標準，強化教師專業的社會信任。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七、關心學校發展，參與校務、行政工作和社會教育活動。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八、了解教育發展趨勢，掌握教育議題，協助教育政策推動。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貳、教師教學</w:t>
      </w:r>
    </w:p>
    <w:p w:rsidR="004925B3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一、依據課程綱要或相關規定，規劃發展適切的課程與教材內容。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二、激發學生學習動機，增加學生參與學習的機會。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三、依據學生的需求與課程內容，採取合適教學方法。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四、使用適當的言語，促進有效教學。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五、準時上、下課，課堂時間應留在教學場所。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六、採取多元評量方法，評量學生學習成效。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七、善用資訊科技與創新教學，持續改善教學實務。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參、學生學習</w:t>
      </w:r>
    </w:p>
    <w:p w:rsidR="004925B3" w:rsidRPr="007B26DC" w:rsidRDefault="003A4445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一、掌握學生背景與課程發展脈絡，建立促進學生有效學習的基礎。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二、營造有利於學生學習的氛圍，建立友善信任的學習環境。</w:t>
      </w:r>
    </w:p>
    <w:p w:rsid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三、公平對待每一個學生，無分性別、年齡、能力、族群、宗教信仰、社經地位及其他條件等不同而有不合理的差別待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>
        <w:rPr>
          <w:rFonts w:ascii="標楷體" w:eastAsia="標楷體" w:cs="標楷體" w:hint="eastAsia"/>
          <w:color w:val="auto"/>
          <w:sz w:val="16"/>
          <w:szCs w:val="22"/>
        </w:rPr>
        <w:t xml:space="preserve">    遇。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四、鼓勵學生多樣嘗試與學習，豐富學生學習內涵。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五、尊重學生學習差異，引導學生適性發展。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六、引領學生自主學習，培養主動探究精神，擴大學生學習參與及投入。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七、鼓勵學生善用資訊科技或媒材進行學習，並能遵守資訊倫理。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8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八、針對學習落後學生進行補救教學，提升學習成效。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肆、學生安全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一、培養學生彼此關懷與相互協助之品德及同理心。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二、啟發學生責任心與正義感，預防校園霸凌行為。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三、掌握學生出缺席、異常行為或情緒狀態。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四、加強教學活動、實驗或實習的安全，營造健康與友善學習環境。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五、落實安全教育及防範措施，降低學生意外事件與偶發事故。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六、做好導護工作，守護學生安全。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七、協助宣導各類安全事項，提升學生安全意識。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八、善盡校安事件之通報責任與義務，並妥為處理。</w:t>
      </w:r>
    </w:p>
    <w:p w:rsid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lastRenderedPageBreak/>
        <w:t>伍、學生輔導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一、應視學生身心狀況及需求，提供必要的生活輔導、學習輔導與生涯輔導。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二、落實發展性輔導，並協助介入性輔導及處遇性輔導。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三、發揮教育愛心與耐心，激發學生展現向上向善的態度。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四、教導學生理性溝通，有效處理人際關係。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五、激勵學生樂於助人及自尊尊人之處事態度與正向思維。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六、主動協助身心、學習、文化或經濟弱勢及其他特殊境遇之學生。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8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七、強化親師合作，共同關注學生健全人格發展與成長。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</w:rPr>
      </w:pPr>
      <w:r w:rsidRPr="007B26DC">
        <w:rPr>
          <w:rFonts w:ascii="標楷體" w:eastAsia="標楷體" w:cs="標楷體" w:hint="eastAsia"/>
          <w:color w:val="auto"/>
          <w:sz w:val="20"/>
        </w:rPr>
        <w:t>陸、班級經營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一、建立班級常規，透過班級自治活動，培養學生民主與公民素養。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二、協助學生建立自我形象，培養健全人格，並積極正向思考。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三、維護教學秩序，確保班級教學及學校教育活動之正常進行。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四、管教學生應符合公平與比例原則。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五、透過教室布置與情境規劃，促進學生知情意學習。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六、有效運用學生及家長人力資源，提升班級經營效能。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七、發展師生良性互動模式，增進師生情誼，打造溫馨和諧班級氣氛。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八、建立親師溝通管道，營造良好親師關係。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</w:rPr>
      </w:pPr>
      <w:r w:rsidRPr="007B26DC">
        <w:rPr>
          <w:rFonts w:ascii="標楷體" w:eastAsia="標楷體" w:cs="標楷體" w:hint="eastAsia"/>
          <w:color w:val="auto"/>
          <w:sz w:val="20"/>
        </w:rPr>
        <w:t>柒、專業發展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一、積極進行在職進修及研究，每學年度至少參加18 小時以上之專業發展活動。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二、建立教師同儕合作夥伴關係，主動參與教師專業學習社群運作，提升專業知能。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三、透過備課、觀課與議課，進行合作觀摩學習。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四、進行公開授課，接受基於提升教學品質所進行之教學視導及評鑑。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五、重視專業成長，提升教學工作品質。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六、持續省思自身教學實務，促進自我精進與成長。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七、覺察專業發展需求，參與專業發展活動，成為終身學習典範。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2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捌、教師自律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教師對專業、學生、學校及社會具有一定責任，應遵守相關法令和專業倫理之規範，並致力做好下列事項：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一、遵守法令及聘約規定，履行教師職務。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二、承諾對教育工作與學生福祉具有使命感及責任感。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三、應以公義和良善的基本信念，傳授學生知識，發展學生民主素養及獨立思考能力，協助學生人格的發展。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四、維護校譽、謹守師生倫理，以身教和誠信原則指導學生。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五、踐行社會公共利益價值，發揮引導社會風氣功能。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六、實踐專業倫理，維護教師形象，提升教師專業地位。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七、校園內應穿著得體，避免社會觀感不佳。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20"/>
          <w:szCs w:val="22"/>
        </w:rPr>
      </w:pPr>
      <w:r w:rsidRPr="007B26DC">
        <w:rPr>
          <w:rFonts w:ascii="標楷體" w:eastAsia="標楷體" w:cs="標楷體" w:hint="eastAsia"/>
          <w:color w:val="auto"/>
          <w:sz w:val="20"/>
          <w:szCs w:val="22"/>
        </w:rPr>
        <w:t>玖、禁止不當行為</w:t>
      </w:r>
    </w:p>
    <w:p w:rsidR="004925B3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 xml:space="preserve">    </w:t>
      </w:r>
      <w:r w:rsidR="004925B3" w:rsidRPr="007B26DC">
        <w:rPr>
          <w:rFonts w:ascii="標楷體" w:eastAsia="標楷體" w:cs="標楷體" w:hint="eastAsia"/>
          <w:color w:val="auto"/>
          <w:sz w:val="16"/>
          <w:szCs w:val="22"/>
        </w:rPr>
        <w:t>教師依《教師法》及相關法令規定，享有權利及恪盡義務。教師本於職責應遵守相關法令，不得從事各種不當行為，危害學生權益與損及教師形象。教師應遵守下列事項：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一、不得體罰學生，造成學生身心傷害。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二、非依法律規定不得洩漏學生個人或其家庭資料。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三、不得洩題或偽造學生成績。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四、不得對學生性侵害、性騷擾或性霸凌。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五、不得為特定政治團體或宗教信仰宣傳，強迫學生參加政治團體或宗教活動。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六、不得利用師生關係或職權謀取不當利益。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七、不得貪汙或收取不當餽贈。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8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八、不得酒駕與吸毒。</w:t>
      </w:r>
    </w:p>
    <w:p w:rsidR="004925B3" w:rsidRPr="007B26DC" w:rsidRDefault="004925B3" w:rsidP="003A4445">
      <w:pPr>
        <w:pStyle w:val="Default"/>
        <w:snapToGrid w:val="0"/>
        <w:rPr>
          <w:rFonts w:ascii="標楷體" w:eastAsia="標楷體" w:cs="標楷體"/>
          <w:color w:val="auto"/>
          <w:sz w:val="16"/>
          <w:szCs w:val="22"/>
        </w:rPr>
      </w:pPr>
      <w:r w:rsidRPr="007B26DC">
        <w:rPr>
          <w:rFonts w:ascii="標楷體" w:eastAsia="標楷體" w:cs="標楷體" w:hint="eastAsia"/>
          <w:color w:val="auto"/>
          <w:sz w:val="16"/>
          <w:szCs w:val="22"/>
        </w:rPr>
        <w:t>九、除法令另有規定外，不得在外兼課或兼職。</w:t>
      </w:r>
    </w:p>
    <w:p w:rsidR="0076607D" w:rsidRPr="007B26DC" w:rsidRDefault="0076607D" w:rsidP="003A4445">
      <w:pPr>
        <w:pStyle w:val="Default"/>
        <w:snapToGrid w:val="0"/>
        <w:rPr>
          <w:rFonts w:ascii="標楷體" w:eastAsia="標楷體" w:cs="標楷體"/>
          <w:color w:val="auto"/>
          <w:sz w:val="12"/>
          <w:szCs w:val="22"/>
        </w:rPr>
      </w:pPr>
    </w:p>
    <w:p w:rsidR="0076607D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22"/>
          <w:szCs w:val="22"/>
        </w:rPr>
      </w:pPr>
      <w:r w:rsidRPr="007B26DC">
        <w:rPr>
          <w:rFonts w:ascii="標楷體" w:eastAsia="標楷體" w:cs="標楷體" w:hint="eastAsia"/>
          <w:color w:val="auto"/>
          <w:sz w:val="22"/>
          <w:szCs w:val="22"/>
        </w:rPr>
        <w:t xml:space="preserve">                                      </w:t>
      </w:r>
      <w:r w:rsidR="0076607D" w:rsidRPr="007B26DC">
        <w:rPr>
          <w:rFonts w:ascii="標楷體" w:eastAsia="標楷體" w:cs="標楷體" w:hint="eastAsia"/>
          <w:color w:val="auto"/>
          <w:sz w:val="22"/>
          <w:szCs w:val="22"/>
        </w:rPr>
        <w:t>具結人：</w:t>
      </w:r>
    </w:p>
    <w:p w:rsidR="007B26DC" w:rsidRPr="007B26DC" w:rsidRDefault="007B26DC" w:rsidP="003A4445">
      <w:pPr>
        <w:pStyle w:val="Default"/>
        <w:snapToGrid w:val="0"/>
        <w:rPr>
          <w:rFonts w:ascii="標楷體" w:eastAsia="標楷體" w:cs="標楷體"/>
          <w:color w:val="auto"/>
          <w:sz w:val="22"/>
          <w:szCs w:val="22"/>
        </w:rPr>
      </w:pPr>
    </w:p>
    <w:p w:rsidR="007B26DC" w:rsidRPr="007B26DC" w:rsidRDefault="007B26DC" w:rsidP="007B26DC">
      <w:pPr>
        <w:pStyle w:val="Default"/>
        <w:snapToGrid w:val="0"/>
        <w:jc w:val="distribute"/>
        <w:rPr>
          <w:rFonts w:ascii="標楷體" w:eastAsia="標楷體" w:cs="標楷體"/>
          <w:color w:val="auto"/>
          <w:sz w:val="28"/>
          <w:szCs w:val="22"/>
        </w:rPr>
      </w:pPr>
      <w:r w:rsidRPr="007B26DC">
        <w:rPr>
          <w:rFonts w:ascii="標楷體" w:eastAsia="標楷體" w:cs="標楷體" w:hint="eastAsia"/>
          <w:color w:val="auto"/>
          <w:sz w:val="22"/>
          <w:szCs w:val="22"/>
        </w:rPr>
        <w:t>中華民國    年    月    日</w:t>
      </w:r>
    </w:p>
    <w:sectPr w:rsidR="007B26DC" w:rsidRPr="007B26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91" w:rsidRDefault="00F33F91" w:rsidP="00602BF1">
      <w:r>
        <w:separator/>
      </w:r>
    </w:p>
  </w:endnote>
  <w:endnote w:type="continuationSeparator" w:id="0">
    <w:p w:rsidR="00F33F91" w:rsidRDefault="00F33F91" w:rsidP="006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5372"/>
      <w:docPartObj>
        <w:docPartGallery w:val="Page Numbers (Bottom of Page)"/>
        <w:docPartUnique/>
      </w:docPartObj>
    </w:sdtPr>
    <w:sdtEndPr/>
    <w:sdtContent>
      <w:p w:rsidR="00602BF1" w:rsidRDefault="00602B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C3" w:rsidRPr="00D70BC3">
          <w:rPr>
            <w:noProof/>
            <w:lang w:val="zh-TW"/>
          </w:rPr>
          <w:t>1</w:t>
        </w:r>
        <w:r>
          <w:fldChar w:fldCharType="end"/>
        </w:r>
      </w:p>
    </w:sdtContent>
  </w:sdt>
  <w:p w:rsidR="00602BF1" w:rsidRDefault="00602B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91" w:rsidRDefault="00F33F91" w:rsidP="00602BF1">
      <w:r>
        <w:separator/>
      </w:r>
    </w:p>
  </w:footnote>
  <w:footnote w:type="continuationSeparator" w:id="0">
    <w:p w:rsidR="00F33F91" w:rsidRDefault="00F33F91" w:rsidP="0060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8C4"/>
    <w:multiLevelType w:val="hybridMultilevel"/>
    <w:tmpl w:val="D124EF40"/>
    <w:lvl w:ilvl="0" w:tplc="00F657C6">
      <w:start w:val="1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647B29"/>
    <w:multiLevelType w:val="hybridMultilevel"/>
    <w:tmpl w:val="A1C8187A"/>
    <w:lvl w:ilvl="0" w:tplc="8D3A810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DB2635"/>
    <w:multiLevelType w:val="hybridMultilevel"/>
    <w:tmpl w:val="EC040100"/>
    <w:lvl w:ilvl="0" w:tplc="F3186DE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B3"/>
    <w:rsid w:val="00254379"/>
    <w:rsid w:val="003A4445"/>
    <w:rsid w:val="004925B3"/>
    <w:rsid w:val="00553EAC"/>
    <w:rsid w:val="00602BF1"/>
    <w:rsid w:val="0076607D"/>
    <w:rsid w:val="007B26DC"/>
    <w:rsid w:val="00A46711"/>
    <w:rsid w:val="00B125AF"/>
    <w:rsid w:val="00D70BC3"/>
    <w:rsid w:val="00E64C91"/>
    <w:rsid w:val="00EA657F"/>
    <w:rsid w:val="00F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49AD"/>
  <w15:docId w15:val="{E0733016-94F0-47E9-8696-6BD15E1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5B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02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2B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2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2B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0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0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447</Words>
  <Characters>2552</Characters>
  <Application>Microsoft Office Word</Application>
  <DocSecurity>0</DocSecurity>
  <Lines>21</Lines>
  <Paragraphs>5</Paragraphs>
  <ScaleCrop>false</ScaleCrop>
  <Company> 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2019-07-16T07:53:00Z</cp:lastPrinted>
  <dcterms:created xsi:type="dcterms:W3CDTF">2018-04-25T05:56:00Z</dcterms:created>
  <dcterms:modified xsi:type="dcterms:W3CDTF">2019-07-16T07:58:00Z</dcterms:modified>
</cp:coreProperties>
</file>